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E4FD" w14:textId="77777777" w:rsidR="00FE067E" w:rsidRDefault="00CD36CF" w:rsidP="002010BF">
      <w:pPr>
        <w:pStyle w:val="TitlePageOrigin"/>
      </w:pPr>
      <w:r>
        <w:t>WEST virginia legislature</w:t>
      </w:r>
    </w:p>
    <w:p w14:paraId="68CCA41C" w14:textId="2ABDFE9E" w:rsidR="00CD36CF" w:rsidRDefault="00CD36CF" w:rsidP="002010BF">
      <w:pPr>
        <w:pStyle w:val="TitlePageSession"/>
      </w:pPr>
      <w:r>
        <w:t>20</w:t>
      </w:r>
      <w:r w:rsidR="00081D6D">
        <w:t>2</w:t>
      </w:r>
      <w:r w:rsidR="009C1EA5">
        <w:t>1</w:t>
      </w:r>
      <w:r>
        <w:t xml:space="preserve"> regular session</w:t>
      </w:r>
    </w:p>
    <w:p w14:paraId="0DC0BD16" w14:textId="77777777" w:rsidR="00CD36CF" w:rsidRDefault="00584A00" w:rsidP="002010BF">
      <w:pPr>
        <w:pStyle w:val="TitlePageBillPrefix"/>
      </w:pPr>
      <w:sdt>
        <w:sdt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622B296" w14:textId="77777777" w:rsidR="00AC3B58" w:rsidRPr="00AC3B58" w:rsidRDefault="00AC3B58" w:rsidP="002010BF">
      <w:pPr>
        <w:pStyle w:val="TitlePageBillPrefix"/>
      </w:pPr>
      <w:r>
        <w:t>for</w:t>
      </w:r>
    </w:p>
    <w:p w14:paraId="6C29E3CE" w14:textId="0D3B98B3" w:rsidR="00CD36CF" w:rsidRDefault="00584A00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869C6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 w:rsidR="004869C6" w:rsidRPr="004869C6">
            <w:t>2093</w:t>
          </w:r>
        </w:sdtContent>
      </w:sdt>
    </w:p>
    <w:p w14:paraId="21B75D1B" w14:textId="77777777" w:rsidR="004869C6" w:rsidRDefault="004869C6" w:rsidP="002010BF">
      <w:pPr>
        <w:pStyle w:val="References"/>
        <w:rPr>
          <w:smallCaps/>
        </w:rPr>
      </w:pPr>
      <w:r>
        <w:rPr>
          <w:smallCaps/>
        </w:rPr>
        <w:t xml:space="preserve">By Delegates Graves, </w:t>
      </w:r>
      <w:proofErr w:type="spellStart"/>
      <w:r>
        <w:rPr>
          <w:smallCaps/>
        </w:rPr>
        <w:t>Hott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Sypolt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Mandt</w:t>
      </w:r>
      <w:proofErr w:type="spellEnd"/>
      <w:r>
        <w:rPr>
          <w:smallCaps/>
        </w:rPr>
        <w:t xml:space="preserve">, J. Pack, Toney, </w:t>
      </w:r>
      <w:proofErr w:type="spellStart"/>
      <w:r>
        <w:rPr>
          <w:smallCaps/>
        </w:rPr>
        <w:t>Longanacre</w:t>
      </w:r>
      <w:proofErr w:type="spellEnd"/>
      <w:r>
        <w:rPr>
          <w:smallCaps/>
        </w:rPr>
        <w:t xml:space="preserve">, Jennings, Smith, </w:t>
      </w:r>
      <w:proofErr w:type="spellStart"/>
      <w:r>
        <w:rPr>
          <w:smallCaps/>
        </w:rPr>
        <w:t>Wamsley</w:t>
      </w:r>
      <w:proofErr w:type="spellEnd"/>
      <w:r>
        <w:rPr>
          <w:smallCaps/>
        </w:rPr>
        <w:t>, and Clark</w:t>
      </w:r>
    </w:p>
    <w:p w14:paraId="22B1EF2C" w14:textId="77777777" w:rsidR="00252C44" w:rsidRDefault="00CD36CF" w:rsidP="004869C6">
      <w:pPr>
        <w:pStyle w:val="References"/>
        <w:sectPr w:rsidR="00252C44" w:rsidSect="00CB2D4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noEndnote/>
          <w:titlePg/>
          <w:docGrid w:linePitch="299"/>
        </w:sectPr>
      </w:pPr>
      <w:r>
        <w:t>[</w:t>
      </w:r>
      <w:sdt>
        <w:sdtPr>
          <w:tag w:val="References"/>
          <w:id w:val="-1043047873"/>
          <w:placeholder>
            <w:docPart w:val="EB79CF24A9C34DC4B671B0F2D2F2B47E"/>
          </w:placeholder>
          <w:text w:multiLine="1"/>
        </w:sdtPr>
        <w:sdtEndPr/>
        <w:sdtContent>
          <w:r w:rsidR="00E163CA">
            <w:t>Originating in the Committee on Health and Human Resources; Reported on February 25, 2021</w:t>
          </w:r>
        </w:sdtContent>
      </w:sdt>
      <w:r>
        <w:t>]</w:t>
      </w:r>
    </w:p>
    <w:p w14:paraId="07576180" w14:textId="3843F8F0" w:rsidR="004869C6" w:rsidRDefault="004869C6" w:rsidP="004869C6">
      <w:pPr>
        <w:pStyle w:val="References"/>
      </w:pPr>
    </w:p>
    <w:p w14:paraId="127C8973" w14:textId="3041DC8E" w:rsidR="004869C6" w:rsidRPr="00BC419F" w:rsidRDefault="004869C6" w:rsidP="00A208A5">
      <w:pPr>
        <w:pStyle w:val="TitleSection"/>
        <w:rPr>
          <w:color w:val="auto"/>
        </w:rPr>
      </w:pPr>
      <w:r w:rsidRPr="00BC419F">
        <w:rPr>
          <w:color w:val="auto"/>
        </w:rPr>
        <w:lastRenderedPageBreak/>
        <w:t xml:space="preserve">A BILL to amend the Code of West Virginia, 1931, as amended, by adding thereto a new section, designated §16-5E-3a; and to amend and reenact </w:t>
      </w:r>
      <w:r w:rsidRPr="00BC419F">
        <w:rPr>
          <w:rFonts w:cs="Times New Roman"/>
          <w:bCs/>
          <w:color w:val="auto"/>
        </w:rPr>
        <w:t xml:space="preserve">§16-49-1 of said code, all </w:t>
      </w:r>
      <w:r w:rsidRPr="00BC419F">
        <w:rPr>
          <w:color w:val="auto"/>
        </w:rPr>
        <w:t xml:space="preserve">relating to </w:t>
      </w:r>
      <w:r w:rsidR="00CB2D49">
        <w:rPr>
          <w:color w:val="auto"/>
        </w:rPr>
        <w:t xml:space="preserve">the regulation of medical foster homes; defining terms; </w:t>
      </w:r>
      <w:r w:rsidRPr="00BC419F">
        <w:rPr>
          <w:color w:val="auto"/>
        </w:rPr>
        <w:t xml:space="preserve">providing </w:t>
      </w:r>
      <w:r w:rsidR="00CB2D49">
        <w:rPr>
          <w:color w:val="auto"/>
        </w:rPr>
        <w:t xml:space="preserve">an </w:t>
      </w:r>
      <w:r w:rsidRPr="00BC419F">
        <w:rPr>
          <w:color w:val="auto"/>
        </w:rPr>
        <w:t>exemption to medical foster homes from</w:t>
      </w:r>
      <w:r w:rsidR="00CB2D49">
        <w:rPr>
          <w:color w:val="auto"/>
        </w:rPr>
        <w:t xml:space="preserve"> the </w:t>
      </w:r>
      <w:r w:rsidRPr="00BC419F">
        <w:rPr>
          <w:color w:val="auto"/>
        </w:rPr>
        <w:t xml:space="preserve">requirements for unlicensed health care homes; </w:t>
      </w:r>
      <w:r w:rsidR="00CB2D49">
        <w:rPr>
          <w:color w:val="auto"/>
        </w:rPr>
        <w:t xml:space="preserve">and requiring an </w:t>
      </w:r>
      <w:r w:rsidRPr="00BC419F">
        <w:rPr>
          <w:color w:val="auto"/>
        </w:rPr>
        <w:t>annual report</w:t>
      </w:r>
      <w:r w:rsidR="00CB2D49">
        <w:rPr>
          <w:color w:val="auto"/>
        </w:rPr>
        <w:t>.</w:t>
      </w:r>
    </w:p>
    <w:p w14:paraId="4EB1B261" w14:textId="77777777" w:rsidR="004869C6" w:rsidRPr="00BC419F" w:rsidRDefault="004869C6" w:rsidP="00A208A5">
      <w:pPr>
        <w:pStyle w:val="EnactingClause"/>
        <w:rPr>
          <w:color w:val="auto"/>
        </w:rPr>
      </w:pPr>
      <w:r w:rsidRPr="00BC419F">
        <w:rPr>
          <w:color w:val="auto"/>
        </w:rPr>
        <w:t>Be it enacted by the Legislature of West Virginia:</w:t>
      </w:r>
    </w:p>
    <w:p w14:paraId="12151685" w14:textId="77777777" w:rsidR="004869C6" w:rsidRPr="00BC419F" w:rsidRDefault="004869C6" w:rsidP="00A208A5">
      <w:pPr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  <w:sectPr w:rsidR="004869C6" w:rsidRPr="00BC419F" w:rsidSect="00252C44">
          <w:pgSz w:w="12240" w:h="15840"/>
          <w:pgMar w:top="1440" w:right="1440" w:bottom="1440" w:left="1440" w:header="720" w:footer="720" w:gutter="0"/>
          <w:lnNumType w:countBy="1" w:restart="continuous"/>
          <w:pgNumType w:start="0"/>
          <w:cols w:space="720"/>
          <w:noEndnote/>
          <w:titlePg/>
          <w:docGrid w:linePitch="299"/>
        </w:sectPr>
      </w:pPr>
      <w:r w:rsidRPr="00BC419F">
        <w:rPr>
          <w:rFonts w:eastAsia="Calibri"/>
          <w:b/>
          <w:caps/>
          <w:color w:val="auto"/>
          <w:sz w:val="24"/>
        </w:rPr>
        <w:t>ARTICLE 5E. REGISTRATION AND INSPECTION OF SERVICE PROVIDERS IN LEGALLY UNLICENSED HEALTH CARE HOMES.</w:t>
      </w:r>
    </w:p>
    <w:p w14:paraId="4E0DB9A4" w14:textId="77777777" w:rsidR="004869C6" w:rsidRPr="00BC419F" w:rsidRDefault="004869C6" w:rsidP="00A208A5">
      <w:pPr>
        <w:pStyle w:val="SectionHeading"/>
        <w:widowControl/>
        <w:rPr>
          <w:color w:val="auto"/>
        </w:rPr>
      </w:pPr>
      <w:r w:rsidRPr="00BC419F">
        <w:rPr>
          <w:color w:val="auto"/>
          <w:u w:val="single"/>
        </w:rPr>
        <w:t xml:space="preserve">§16-5E-3a. </w:t>
      </w:r>
      <w:bookmarkStart w:id="0" w:name="_Hlk24366440"/>
      <w:r w:rsidRPr="00BC419F">
        <w:rPr>
          <w:color w:val="auto"/>
          <w:u w:val="single"/>
        </w:rPr>
        <w:t>Exemption for the United States Department of Veterans Affairs Medical Foster Homes</w:t>
      </w:r>
      <w:bookmarkEnd w:id="0"/>
      <w:r w:rsidRPr="00BC419F">
        <w:rPr>
          <w:color w:val="auto"/>
          <w:u w:val="single"/>
        </w:rPr>
        <w:t>; reporting.</w:t>
      </w:r>
    </w:p>
    <w:p w14:paraId="7F97B3CC" w14:textId="77777777" w:rsidR="004869C6" w:rsidRPr="00BC419F" w:rsidRDefault="004869C6" w:rsidP="00A208A5">
      <w:pPr>
        <w:pStyle w:val="SectionBody"/>
        <w:widowControl/>
        <w:rPr>
          <w:color w:val="auto"/>
          <w:u w:val="single"/>
        </w:rPr>
      </w:pPr>
      <w:r w:rsidRPr="00BC419F">
        <w:rPr>
          <w:color w:val="auto"/>
          <w:u w:val="single"/>
        </w:rPr>
        <w:t xml:space="preserve">(a) The provisions of this article do not apply to any home or facility approved and annually reviewed by the United States Department of Veterans Affairs as a Medical Foster Home, pursuant to 38 CFR §17.73, in which care is provided exclusively to three or fewer veterans. </w:t>
      </w:r>
    </w:p>
    <w:p w14:paraId="79D99689" w14:textId="0DAD6CC2" w:rsidR="004869C6" w:rsidRPr="00BC419F" w:rsidRDefault="004869C6" w:rsidP="00A208A5">
      <w:pPr>
        <w:pStyle w:val="SectionBody"/>
        <w:widowControl/>
        <w:rPr>
          <w:color w:val="auto"/>
          <w:u w:val="single"/>
        </w:rPr>
      </w:pPr>
      <w:r w:rsidRPr="00BC419F">
        <w:rPr>
          <w:color w:val="auto"/>
          <w:u w:val="single"/>
        </w:rPr>
        <w:t xml:space="preserve">(b) The West Virginia Department of Veterans Affairs shall </w:t>
      </w:r>
      <w:r w:rsidR="00CB2D49">
        <w:rPr>
          <w:color w:val="auto"/>
          <w:u w:val="single"/>
        </w:rPr>
        <w:t xml:space="preserve">report annually by December 1, to </w:t>
      </w:r>
      <w:r w:rsidRPr="00BC419F">
        <w:rPr>
          <w:color w:val="auto"/>
          <w:u w:val="single"/>
        </w:rPr>
        <w:t>the Governor, outlining the scope and effectiveness of the Medical Foster Home Program for veterans in West Virginia.</w:t>
      </w:r>
    </w:p>
    <w:p w14:paraId="2B7108AC" w14:textId="77777777" w:rsidR="004869C6" w:rsidRPr="00BC419F" w:rsidRDefault="004869C6" w:rsidP="00A208A5">
      <w:pPr>
        <w:pStyle w:val="ArticleHeading"/>
        <w:widowControl/>
        <w:rPr>
          <w:color w:val="auto"/>
        </w:rPr>
      </w:pPr>
      <w:r w:rsidRPr="00BC419F">
        <w:rPr>
          <w:color w:val="auto"/>
        </w:rPr>
        <w:t xml:space="preserve">ARTICLE 49. </w:t>
      </w:r>
      <w:r w:rsidRPr="00BC419F">
        <w:rPr>
          <w:rStyle w:val="toc-treetitle"/>
          <w:color w:val="auto"/>
        </w:rPr>
        <w:t>West Virginia Clearance for Access: Registry and Employment Screening Act.</w:t>
      </w:r>
    </w:p>
    <w:p w14:paraId="2A666E8D" w14:textId="77777777" w:rsidR="004869C6" w:rsidRPr="00BC419F" w:rsidRDefault="004869C6" w:rsidP="00A208A5">
      <w:pPr>
        <w:pStyle w:val="SectionHeading"/>
        <w:widowControl/>
        <w:rPr>
          <w:color w:val="auto"/>
        </w:rPr>
        <w:sectPr w:rsidR="004869C6" w:rsidRPr="00BC419F" w:rsidSect="009506B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BC419F">
        <w:rPr>
          <w:color w:val="auto"/>
        </w:rPr>
        <w:t>§16-49-1. Definitions.</w:t>
      </w:r>
    </w:p>
    <w:p w14:paraId="36ABD650" w14:textId="77777777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>As used in this article:</w:t>
      </w:r>
    </w:p>
    <w:p w14:paraId="794992A7" w14:textId="38E657C0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(1) </w:t>
      </w:r>
      <w:r w:rsidR="005F456A">
        <w:rPr>
          <w:color w:val="auto"/>
        </w:rPr>
        <w:t>“</w:t>
      </w:r>
      <w:r w:rsidRPr="00BC419F">
        <w:rPr>
          <w:color w:val="auto"/>
        </w:rPr>
        <w:t>Applicant</w:t>
      </w:r>
      <w:r w:rsidR="005F456A">
        <w:rPr>
          <w:color w:val="auto"/>
        </w:rPr>
        <w:t>”</w:t>
      </w:r>
      <w:r w:rsidRPr="00BC419F">
        <w:rPr>
          <w:color w:val="auto"/>
        </w:rPr>
        <w:t xml:space="preserve"> means an individual who is being considered for employment or engagement with a covered provider or covered contractor.</w:t>
      </w:r>
    </w:p>
    <w:p w14:paraId="168BF779" w14:textId="026EC85F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(2) </w:t>
      </w:r>
      <w:r w:rsidR="005F456A">
        <w:rPr>
          <w:color w:val="auto"/>
        </w:rPr>
        <w:t>“</w:t>
      </w:r>
      <w:r w:rsidRPr="00BC419F">
        <w:rPr>
          <w:color w:val="auto"/>
        </w:rPr>
        <w:t>Background check</w:t>
      </w:r>
      <w:r w:rsidR="005F456A">
        <w:rPr>
          <w:color w:val="auto"/>
        </w:rPr>
        <w:t>”</w:t>
      </w:r>
      <w:r w:rsidRPr="00BC419F">
        <w:rPr>
          <w:color w:val="auto"/>
        </w:rPr>
        <w:t xml:space="preserve"> means a prescreening of registries specified by the secretary by rule and a fingerprint-based search of state and federal criminal history record information.</w:t>
      </w:r>
    </w:p>
    <w:p w14:paraId="12A19887" w14:textId="2A9A9CF7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lastRenderedPageBreak/>
        <w:t xml:space="preserve">(3) </w:t>
      </w:r>
      <w:r w:rsidR="005F456A">
        <w:rPr>
          <w:color w:val="auto"/>
        </w:rPr>
        <w:t>“</w:t>
      </w:r>
      <w:r w:rsidRPr="00BC419F">
        <w:rPr>
          <w:color w:val="auto"/>
        </w:rPr>
        <w:t>Covered contractor</w:t>
      </w:r>
      <w:r w:rsidR="005F456A">
        <w:rPr>
          <w:color w:val="auto"/>
        </w:rPr>
        <w:t>”</w:t>
      </w:r>
      <w:r w:rsidRPr="00BC419F">
        <w:rPr>
          <w:color w:val="auto"/>
        </w:rPr>
        <w:t xml:space="preserve"> means an individual or entity, including their employees and subcontractors, that contracts with a covered provider to perform services that include any direct access services.</w:t>
      </w:r>
    </w:p>
    <w:p w14:paraId="5C653607" w14:textId="5FA0D61B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(4) </w:t>
      </w:r>
      <w:r w:rsidR="005F456A">
        <w:rPr>
          <w:color w:val="auto"/>
        </w:rPr>
        <w:t>“</w:t>
      </w:r>
      <w:r w:rsidRPr="00BC419F">
        <w:rPr>
          <w:color w:val="auto"/>
        </w:rPr>
        <w:t>Covered provider</w:t>
      </w:r>
      <w:r w:rsidR="005F456A">
        <w:rPr>
          <w:color w:val="auto"/>
        </w:rPr>
        <w:t>”</w:t>
      </w:r>
      <w:r w:rsidRPr="00BC419F">
        <w:rPr>
          <w:color w:val="auto"/>
        </w:rPr>
        <w:t xml:space="preserve"> means the following facilities or providers:</w:t>
      </w:r>
    </w:p>
    <w:p w14:paraId="31D69338" w14:textId="77777777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(i) A skilled nursing </w:t>
      </w:r>
      <w:proofErr w:type="gramStart"/>
      <w:r w:rsidRPr="00BC419F">
        <w:rPr>
          <w:color w:val="auto"/>
        </w:rPr>
        <w:t>facility;</w:t>
      </w:r>
      <w:proofErr w:type="gramEnd"/>
    </w:p>
    <w:p w14:paraId="0FDA9BAC" w14:textId="77777777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(ii) A nursing </w:t>
      </w:r>
      <w:proofErr w:type="gramStart"/>
      <w:r w:rsidRPr="00BC419F">
        <w:rPr>
          <w:color w:val="auto"/>
        </w:rPr>
        <w:t>facility;</w:t>
      </w:r>
      <w:proofErr w:type="gramEnd"/>
    </w:p>
    <w:p w14:paraId="5092BE2B" w14:textId="77777777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(iii) A home health </w:t>
      </w:r>
      <w:proofErr w:type="gramStart"/>
      <w:r w:rsidRPr="00BC419F">
        <w:rPr>
          <w:color w:val="auto"/>
        </w:rPr>
        <w:t>agency;</w:t>
      </w:r>
      <w:proofErr w:type="gramEnd"/>
    </w:p>
    <w:p w14:paraId="289669AA" w14:textId="77777777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(iv) A provider of hospice </w:t>
      </w:r>
      <w:proofErr w:type="gramStart"/>
      <w:r w:rsidRPr="00BC419F">
        <w:rPr>
          <w:color w:val="auto"/>
        </w:rPr>
        <w:t>care;</w:t>
      </w:r>
      <w:proofErr w:type="gramEnd"/>
    </w:p>
    <w:p w14:paraId="2D6063C5" w14:textId="77777777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(v) A long-term care </w:t>
      </w:r>
      <w:proofErr w:type="gramStart"/>
      <w:r w:rsidRPr="00BC419F">
        <w:rPr>
          <w:color w:val="auto"/>
        </w:rPr>
        <w:t>hospital;</w:t>
      </w:r>
      <w:proofErr w:type="gramEnd"/>
    </w:p>
    <w:p w14:paraId="65E03B34" w14:textId="77777777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(vi) A provider of personal care </w:t>
      </w:r>
      <w:proofErr w:type="gramStart"/>
      <w:r w:rsidRPr="00BC419F">
        <w:rPr>
          <w:color w:val="auto"/>
        </w:rPr>
        <w:t>services;</w:t>
      </w:r>
      <w:proofErr w:type="gramEnd"/>
    </w:p>
    <w:p w14:paraId="664C3465" w14:textId="77777777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(vii) A provider of adult day </w:t>
      </w:r>
      <w:proofErr w:type="gramStart"/>
      <w:r w:rsidRPr="00BC419F">
        <w:rPr>
          <w:color w:val="auto"/>
        </w:rPr>
        <w:t>care;</w:t>
      </w:r>
      <w:proofErr w:type="gramEnd"/>
    </w:p>
    <w:p w14:paraId="14830639" w14:textId="77777777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(viii) A residential care provider that arranges for, or directly provides, long-term care services, including an assisted living </w:t>
      </w:r>
      <w:proofErr w:type="gramStart"/>
      <w:r w:rsidRPr="00BC419F">
        <w:rPr>
          <w:color w:val="auto"/>
        </w:rPr>
        <w:t>facility;</w:t>
      </w:r>
      <w:proofErr w:type="gramEnd"/>
    </w:p>
    <w:p w14:paraId="01927208" w14:textId="77777777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(ix) An intermediate care facility for individuals with intellectual disabilities; </w:t>
      </w:r>
      <w:r w:rsidRPr="00BC419F">
        <w:rPr>
          <w:strike/>
          <w:color w:val="auto"/>
        </w:rPr>
        <w:t>and</w:t>
      </w:r>
    </w:p>
    <w:p w14:paraId="6A2D4EA8" w14:textId="77777777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(x) Any other facility or provider required to participate in the West Virginia Clearance for Access: Registry and Employment Screening program as determined by the secretary by legislative rule; </w:t>
      </w:r>
      <w:r w:rsidRPr="00BC419F">
        <w:rPr>
          <w:color w:val="auto"/>
          <w:u w:val="single"/>
        </w:rPr>
        <w:t>and</w:t>
      </w:r>
    </w:p>
    <w:p w14:paraId="672F743F" w14:textId="77777777" w:rsidR="004869C6" w:rsidRPr="00BC419F" w:rsidRDefault="004869C6" w:rsidP="00A208A5">
      <w:pPr>
        <w:pStyle w:val="SectionBody"/>
        <w:widowControl/>
        <w:rPr>
          <w:color w:val="auto"/>
          <w:u w:val="single"/>
        </w:rPr>
      </w:pPr>
      <w:r w:rsidRPr="00BC419F">
        <w:rPr>
          <w:color w:val="auto"/>
          <w:u w:val="single"/>
        </w:rPr>
        <w:t>(xi) Excludes medical foster homes approved and annually reviewed by the United States Department of Veterans Affairs pursuant to 38 CFR §17.73.</w:t>
      </w:r>
    </w:p>
    <w:p w14:paraId="228B8BCD" w14:textId="575280C1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(5) </w:t>
      </w:r>
      <w:r w:rsidR="005F456A">
        <w:rPr>
          <w:color w:val="auto"/>
        </w:rPr>
        <w:t>“</w:t>
      </w:r>
      <w:r w:rsidRPr="00BC419F">
        <w:rPr>
          <w:color w:val="auto"/>
        </w:rPr>
        <w:t>Department</w:t>
      </w:r>
      <w:r w:rsidR="005F456A">
        <w:rPr>
          <w:color w:val="auto"/>
        </w:rPr>
        <w:t>”</w:t>
      </w:r>
      <w:r w:rsidRPr="00BC419F">
        <w:rPr>
          <w:color w:val="auto"/>
        </w:rPr>
        <w:t xml:space="preserve"> means the Department of Health and Human Resources.</w:t>
      </w:r>
    </w:p>
    <w:p w14:paraId="5E7EF510" w14:textId="12642052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(6) </w:t>
      </w:r>
      <w:r w:rsidR="005F456A">
        <w:rPr>
          <w:color w:val="auto"/>
        </w:rPr>
        <w:t>“</w:t>
      </w:r>
      <w:r w:rsidRPr="00BC419F">
        <w:rPr>
          <w:color w:val="auto"/>
        </w:rPr>
        <w:t>Direct access</w:t>
      </w:r>
      <w:r w:rsidR="005F456A">
        <w:rPr>
          <w:color w:val="auto"/>
        </w:rPr>
        <w:t>”</w:t>
      </w:r>
      <w:r w:rsidRPr="00BC419F">
        <w:rPr>
          <w:color w:val="auto"/>
        </w:rPr>
        <w:t xml:space="preserve"> means physical contact with a resident, member, beneficiary or client of a covered provider, or access to their property, personally identifiable information, protected health information or financial information.</w:t>
      </w:r>
    </w:p>
    <w:p w14:paraId="478C4C7D" w14:textId="02EE4496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(7) </w:t>
      </w:r>
      <w:r w:rsidR="005F456A">
        <w:rPr>
          <w:color w:val="auto"/>
        </w:rPr>
        <w:t>“</w:t>
      </w:r>
      <w:r w:rsidRPr="00BC419F">
        <w:rPr>
          <w:color w:val="auto"/>
        </w:rPr>
        <w:t>Direct access personnel</w:t>
      </w:r>
      <w:r w:rsidR="005F456A">
        <w:rPr>
          <w:color w:val="auto"/>
        </w:rPr>
        <w:t>”</w:t>
      </w:r>
      <w:r w:rsidRPr="00BC419F">
        <w:rPr>
          <w:color w:val="auto"/>
        </w:rPr>
        <w:t xml:space="preserve"> means an individual who has direct access by virtue of ownership, employment, engagement or agreement with a covered provider or covered contractor. Direct access personnel </w:t>
      </w:r>
      <w:proofErr w:type="gramStart"/>
      <w:r w:rsidRPr="00BC419F">
        <w:rPr>
          <w:color w:val="auto"/>
        </w:rPr>
        <w:t>does</w:t>
      </w:r>
      <w:proofErr w:type="gramEnd"/>
      <w:r w:rsidRPr="00BC419F">
        <w:rPr>
          <w:color w:val="auto"/>
        </w:rPr>
        <w:t xml:space="preserve"> not include volunteers or students performing irregular </w:t>
      </w:r>
      <w:r w:rsidRPr="00BC419F">
        <w:rPr>
          <w:color w:val="auto"/>
        </w:rPr>
        <w:lastRenderedPageBreak/>
        <w:t>or supervised functions or contractors performing repairs, deliveries, installations or similar services for the covered provider. The secretary shall determine by legislative rule whether the position in question involves direct access.</w:t>
      </w:r>
    </w:p>
    <w:p w14:paraId="6C5F43E7" w14:textId="5B340D1F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(8) </w:t>
      </w:r>
      <w:r w:rsidR="005F456A">
        <w:rPr>
          <w:color w:val="auto"/>
        </w:rPr>
        <w:t>“</w:t>
      </w:r>
      <w:r w:rsidRPr="00BC419F">
        <w:rPr>
          <w:color w:val="auto"/>
        </w:rPr>
        <w:t>Disqualifying offense</w:t>
      </w:r>
      <w:r w:rsidR="005F456A">
        <w:rPr>
          <w:color w:val="auto"/>
        </w:rPr>
        <w:t>”</w:t>
      </w:r>
      <w:r w:rsidRPr="00BC419F">
        <w:rPr>
          <w:color w:val="auto"/>
        </w:rPr>
        <w:t xml:space="preserve"> means:</w:t>
      </w:r>
    </w:p>
    <w:p w14:paraId="1DBCF5B9" w14:textId="77777777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>(A) A conviction of any crime described in 42 U.S.C. §1320a-7(a); or</w:t>
      </w:r>
    </w:p>
    <w:p w14:paraId="752B76F9" w14:textId="77777777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(B) A conviction of any other crime specified by the secretary in rule, which shall include crimes against care-dependent or vulnerable individuals, crimes of violence, sexual </w:t>
      </w:r>
      <w:proofErr w:type="gramStart"/>
      <w:r w:rsidRPr="00BC419F">
        <w:rPr>
          <w:color w:val="auto"/>
        </w:rPr>
        <w:t>offenses</w:t>
      </w:r>
      <w:proofErr w:type="gramEnd"/>
      <w:r w:rsidRPr="00BC419F">
        <w:rPr>
          <w:color w:val="auto"/>
        </w:rPr>
        <w:t xml:space="preserve"> and financial crimes.</w:t>
      </w:r>
    </w:p>
    <w:p w14:paraId="1F801436" w14:textId="553B95F7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(9) </w:t>
      </w:r>
      <w:r w:rsidR="005F456A">
        <w:rPr>
          <w:color w:val="auto"/>
        </w:rPr>
        <w:t>“</w:t>
      </w:r>
      <w:r w:rsidRPr="00BC419F">
        <w:rPr>
          <w:color w:val="auto"/>
        </w:rPr>
        <w:t>Negative finding</w:t>
      </w:r>
      <w:r w:rsidR="005F456A">
        <w:rPr>
          <w:color w:val="auto"/>
        </w:rPr>
        <w:t>”</w:t>
      </w:r>
      <w:r w:rsidRPr="00BC419F">
        <w:rPr>
          <w:color w:val="auto"/>
        </w:rPr>
        <w:t xml:space="preserve"> means a finding in the prescreening that excludes an applicant from direct access personnel positions.</w:t>
      </w:r>
    </w:p>
    <w:p w14:paraId="0F9428DF" w14:textId="0A4C0D74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(10) </w:t>
      </w:r>
      <w:r w:rsidR="005F456A">
        <w:rPr>
          <w:color w:val="auto"/>
        </w:rPr>
        <w:t>“</w:t>
      </w:r>
      <w:r w:rsidRPr="00BC419F">
        <w:rPr>
          <w:color w:val="auto"/>
        </w:rPr>
        <w:t>Notice of ineligibility</w:t>
      </w:r>
      <w:r w:rsidR="005F456A">
        <w:rPr>
          <w:color w:val="auto"/>
        </w:rPr>
        <w:t>”</w:t>
      </w:r>
      <w:r w:rsidRPr="00BC419F">
        <w:rPr>
          <w:color w:val="auto"/>
        </w:rPr>
        <w:t xml:space="preserve"> means a notice pursuant to section three of this article that the secretary</w:t>
      </w:r>
      <w:r w:rsidR="005F456A">
        <w:rPr>
          <w:color w:val="auto"/>
        </w:rPr>
        <w:t>’</w:t>
      </w:r>
      <w:r w:rsidRPr="00BC419F">
        <w:rPr>
          <w:color w:val="auto"/>
        </w:rPr>
        <w:t>s review of the applicant</w:t>
      </w:r>
      <w:r w:rsidR="005F456A">
        <w:rPr>
          <w:color w:val="auto"/>
        </w:rPr>
        <w:t>’</w:t>
      </w:r>
      <w:r w:rsidRPr="00BC419F">
        <w:rPr>
          <w:color w:val="auto"/>
        </w:rPr>
        <w:t>s criminal history record information reveals a disqualifying offense.</w:t>
      </w:r>
    </w:p>
    <w:p w14:paraId="41F0B0E7" w14:textId="3DEAAD5E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(11) </w:t>
      </w:r>
      <w:r w:rsidR="005F456A">
        <w:rPr>
          <w:color w:val="auto"/>
        </w:rPr>
        <w:t>“</w:t>
      </w:r>
      <w:r w:rsidRPr="00BC419F">
        <w:rPr>
          <w:color w:val="auto"/>
        </w:rPr>
        <w:t>Prescreening</w:t>
      </w:r>
      <w:r w:rsidR="005F456A">
        <w:rPr>
          <w:color w:val="auto"/>
        </w:rPr>
        <w:t>”</w:t>
      </w:r>
      <w:r w:rsidRPr="00BC419F">
        <w:rPr>
          <w:color w:val="auto"/>
        </w:rPr>
        <w:t xml:space="preserve"> means a mandatory search of databases and registries specified by the secretary in legislative rule for exclusions and licensure status prior to the submission of fingerprints for a criminal history record information check.</w:t>
      </w:r>
    </w:p>
    <w:p w14:paraId="49BF691B" w14:textId="6AD81414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(12) </w:t>
      </w:r>
      <w:r w:rsidR="005F456A">
        <w:rPr>
          <w:color w:val="auto"/>
        </w:rPr>
        <w:t>“</w:t>
      </w:r>
      <w:r w:rsidRPr="00BC419F">
        <w:rPr>
          <w:color w:val="auto"/>
        </w:rPr>
        <w:t>Rap back</w:t>
      </w:r>
      <w:r w:rsidR="005F456A">
        <w:rPr>
          <w:color w:val="auto"/>
        </w:rPr>
        <w:t>”</w:t>
      </w:r>
      <w:r w:rsidRPr="00BC419F">
        <w:rPr>
          <w:color w:val="auto"/>
        </w:rPr>
        <w:t xml:space="preserve"> means the notification to the department when an individual who has undergone a fingerprint-based, </w:t>
      </w:r>
      <w:proofErr w:type="gramStart"/>
      <w:r w:rsidRPr="00BC419F">
        <w:rPr>
          <w:color w:val="auto"/>
        </w:rPr>
        <w:t>state</w:t>
      </w:r>
      <w:proofErr w:type="gramEnd"/>
      <w:r w:rsidRPr="00BC419F">
        <w:rPr>
          <w:color w:val="auto"/>
        </w:rPr>
        <w:t xml:space="preserve"> or federal criminal history record information check has a subsequent state or federal criminal history event.</w:t>
      </w:r>
    </w:p>
    <w:p w14:paraId="4F300CD2" w14:textId="2C7C6FC7" w:rsidR="004869C6" w:rsidRPr="00BC419F" w:rsidRDefault="004869C6" w:rsidP="00A208A5">
      <w:pPr>
        <w:pStyle w:val="SectionBody"/>
        <w:widowControl/>
        <w:rPr>
          <w:color w:val="auto"/>
        </w:rPr>
      </w:pPr>
      <w:r w:rsidRPr="00BC419F">
        <w:rPr>
          <w:color w:val="auto"/>
        </w:rPr>
        <w:t xml:space="preserve">(13) </w:t>
      </w:r>
      <w:r w:rsidR="005F456A">
        <w:rPr>
          <w:color w:val="auto"/>
        </w:rPr>
        <w:t>“</w:t>
      </w:r>
      <w:r w:rsidRPr="00BC419F">
        <w:rPr>
          <w:color w:val="auto"/>
        </w:rPr>
        <w:t>Secretary</w:t>
      </w:r>
      <w:r w:rsidR="005F456A">
        <w:rPr>
          <w:color w:val="auto"/>
        </w:rPr>
        <w:t>”</w:t>
      </w:r>
      <w:r w:rsidRPr="00BC419F">
        <w:rPr>
          <w:color w:val="auto"/>
        </w:rPr>
        <w:t xml:space="preserve"> means the Secretary of the West Virginia Department of Health and Human Resources, or his or her designee.</w:t>
      </w:r>
    </w:p>
    <w:p w14:paraId="0168B03B" w14:textId="64941013" w:rsidR="004869C6" w:rsidRPr="00BC419F" w:rsidRDefault="004869C6" w:rsidP="00A208A5">
      <w:pPr>
        <w:pStyle w:val="SectionBody"/>
        <w:widowControl/>
        <w:rPr>
          <w:color w:val="auto"/>
        </w:rPr>
        <w:sectPr w:rsidR="004869C6" w:rsidRPr="00BC419F" w:rsidSect="004869C6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BC419F">
        <w:rPr>
          <w:color w:val="auto"/>
        </w:rPr>
        <w:t xml:space="preserve">(14) </w:t>
      </w:r>
      <w:r w:rsidR="005F456A">
        <w:rPr>
          <w:color w:val="auto"/>
        </w:rPr>
        <w:t>“</w:t>
      </w:r>
      <w:r w:rsidRPr="00BC419F">
        <w:rPr>
          <w:color w:val="auto"/>
        </w:rPr>
        <w:t>State Police</w:t>
      </w:r>
      <w:r w:rsidR="005F456A">
        <w:rPr>
          <w:color w:val="auto"/>
        </w:rPr>
        <w:t>”</w:t>
      </w:r>
      <w:r w:rsidRPr="00BC419F">
        <w:rPr>
          <w:color w:val="auto"/>
        </w:rPr>
        <w:t xml:space="preserve"> means the West Virginia State Police Criminal Identification Bureau.</w:t>
      </w:r>
    </w:p>
    <w:p w14:paraId="283D760A" w14:textId="70F7E3F7" w:rsidR="004869C6" w:rsidRPr="00BC419F" w:rsidRDefault="004869C6" w:rsidP="00A208A5">
      <w:pPr>
        <w:pStyle w:val="Note"/>
        <w:widowControl/>
        <w:rPr>
          <w:color w:val="auto"/>
        </w:rPr>
      </w:pPr>
      <w:r w:rsidRPr="00BC419F">
        <w:rPr>
          <w:color w:val="auto"/>
        </w:rPr>
        <w:t>NOTE: The purpose of this bill is to allow West Virginia veterans to utilize the services of medical foster homes approved by the US Department of Veteran</w:t>
      </w:r>
      <w:r w:rsidR="005F456A">
        <w:rPr>
          <w:strike/>
          <w:color w:val="auto"/>
        </w:rPr>
        <w:t>’</w:t>
      </w:r>
      <w:r w:rsidRPr="00BC419F">
        <w:rPr>
          <w:color w:val="auto"/>
        </w:rPr>
        <w:t>s Affairs, and to exempt medical foster home caregivers from duplicative background examination requirements of the WV CARES program.</w:t>
      </w:r>
    </w:p>
    <w:p w14:paraId="0A45D51E" w14:textId="31061C32" w:rsidR="00E831B3" w:rsidRDefault="004869C6" w:rsidP="00584A00">
      <w:pPr>
        <w:pStyle w:val="Note"/>
        <w:widowControl/>
      </w:pPr>
      <w:proofErr w:type="gramStart"/>
      <w:r w:rsidRPr="00BC419F">
        <w:rPr>
          <w:color w:val="auto"/>
        </w:rPr>
        <w:t>Strike-throughs</w:t>
      </w:r>
      <w:proofErr w:type="gramEnd"/>
      <w:r w:rsidRPr="00BC419F">
        <w:rPr>
          <w:color w:val="auto"/>
        </w:rPr>
        <w:t xml:space="preserve"> indicate language that would be stricken from a heading or the present law, and underscoring indicates new language that would be added.</w:t>
      </w:r>
    </w:p>
    <w:sectPr w:rsidR="00E831B3" w:rsidSect="004869C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C9480" w14:textId="77777777" w:rsidR="00872909" w:rsidRPr="00B844FE" w:rsidRDefault="00872909" w:rsidP="00B844FE">
      <w:r>
        <w:separator/>
      </w:r>
    </w:p>
  </w:endnote>
  <w:endnote w:type="continuationSeparator" w:id="0">
    <w:p w14:paraId="6194A64B" w14:textId="77777777" w:rsidR="00872909" w:rsidRPr="00B844FE" w:rsidRDefault="0087290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BA050" w14:textId="77777777" w:rsidR="004869C6" w:rsidRDefault="004869C6" w:rsidP="00485D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7735E09" w14:textId="77777777" w:rsidR="004869C6" w:rsidRPr="004869C6" w:rsidRDefault="004869C6" w:rsidP="00486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1F2A1" w14:textId="2B335F8E" w:rsidR="004869C6" w:rsidRDefault="004869C6" w:rsidP="00485D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90FBFFA" w14:textId="77777777" w:rsidR="004869C6" w:rsidRPr="004869C6" w:rsidRDefault="004869C6" w:rsidP="00486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C55CE" w14:textId="77777777" w:rsidR="00872909" w:rsidRPr="00B844FE" w:rsidRDefault="00872909" w:rsidP="00B844FE">
      <w:r>
        <w:separator/>
      </w:r>
    </w:p>
  </w:footnote>
  <w:footnote w:type="continuationSeparator" w:id="0">
    <w:p w14:paraId="71A52F14" w14:textId="77777777" w:rsidR="00872909" w:rsidRPr="00B844FE" w:rsidRDefault="0087290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A9729" w14:textId="331908E6" w:rsidR="004869C6" w:rsidRPr="004869C6" w:rsidRDefault="004869C6" w:rsidP="004869C6">
    <w:pPr>
      <w:pStyle w:val="Header"/>
    </w:pPr>
    <w:r>
      <w:t>CS for HB 2093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E3B6D" w14:textId="57F52CEA" w:rsidR="004869C6" w:rsidRPr="004869C6" w:rsidRDefault="004869C6" w:rsidP="004869C6">
    <w:pPr>
      <w:pStyle w:val="Header"/>
    </w:pPr>
    <w:r>
      <w:t>CS for HB 2093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52C44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A5AF2"/>
    <w:rsid w:val="003C51CD"/>
    <w:rsid w:val="004247A2"/>
    <w:rsid w:val="004869C6"/>
    <w:rsid w:val="004B2795"/>
    <w:rsid w:val="004C13DD"/>
    <w:rsid w:val="004D0AF4"/>
    <w:rsid w:val="004E3441"/>
    <w:rsid w:val="00562810"/>
    <w:rsid w:val="00584A00"/>
    <w:rsid w:val="005A5366"/>
    <w:rsid w:val="005F456A"/>
    <w:rsid w:val="00637E73"/>
    <w:rsid w:val="006865E9"/>
    <w:rsid w:val="00691F3E"/>
    <w:rsid w:val="00694BFB"/>
    <w:rsid w:val="006A106B"/>
    <w:rsid w:val="006A4873"/>
    <w:rsid w:val="006C523D"/>
    <w:rsid w:val="006D4036"/>
    <w:rsid w:val="0070502F"/>
    <w:rsid w:val="007755B4"/>
    <w:rsid w:val="007E02CF"/>
    <w:rsid w:val="007F1CF5"/>
    <w:rsid w:val="00834EDE"/>
    <w:rsid w:val="00872909"/>
    <w:rsid w:val="008736AA"/>
    <w:rsid w:val="008D275D"/>
    <w:rsid w:val="009318F8"/>
    <w:rsid w:val="00954B98"/>
    <w:rsid w:val="00980327"/>
    <w:rsid w:val="009C1EA5"/>
    <w:rsid w:val="009F1067"/>
    <w:rsid w:val="00A208A5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B2D49"/>
    <w:rsid w:val="00CD12CB"/>
    <w:rsid w:val="00CD36CF"/>
    <w:rsid w:val="00CF1DCA"/>
    <w:rsid w:val="00D27498"/>
    <w:rsid w:val="00D579FC"/>
    <w:rsid w:val="00DE526B"/>
    <w:rsid w:val="00DF199D"/>
    <w:rsid w:val="00E01542"/>
    <w:rsid w:val="00E163CA"/>
    <w:rsid w:val="00E365F1"/>
    <w:rsid w:val="00E62F48"/>
    <w:rsid w:val="00E831B3"/>
    <w:rsid w:val="00E947E1"/>
    <w:rsid w:val="00EB203E"/>
    <w:rsid w:val="00EE70CB"/>
    <w:rsid w:val="00F1448F"/>
    <w:rsid w:val="00F23775"/>
    <w:rsid w:val="00F37763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455203"/>
  <w15:chartTrackingRefBased/>
  <w15:docId w15:val="{7F652CF7-F5FF-4B93-9241-24989FF2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toc-treetitle">
    <w:name w:val="toc-tree__title"/>
    <w:basedOn w:val="DefaultParagraphFont"/>
    <w:rsid w:val="004869C6"/>
  </w:style>
  <w:style w:type="character" w:styleId="PageNumber">
    <w:name w:val="page number"/>
    <w:basedOn w:val="DefaultParagraphFont"/>
    <w:uiPriority w:val="99"/>
    <w:semiHidden/>
    <w:locked/>
    <w:rsid w:val="0048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A17B27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A17B27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A17B27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EB79CF24A9C34DC4B671B0F2D2F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B6B-E12B-4976-B594-AD1D5E7BFFA0}"/>
      </w:docPartPr>
      <w:docPartBody>
        <w:p w:rsidR="00A17B27" w:rsidRDefault="00A36AC3">
          <w:pPr>
            <w:pStyle w:val="EB79CF24A9C34DC4B671B0F2D2F2B4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A17B27"/>
    <w:rsid w:val="00A36AC3"/>
    <w:rsid w:val="00BC4013"/>
    <w:rsid w:val="00D6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character" w:styleId="PlaceholderText">
    <w:name w:val="Placeholder Text"/>
    <w:basedOn w:val="DefaultParagraphFont"/>
    <w:uiPriority w:val="99"/>
    <w:semiHidden/>
    <w:rsid w:val="00D61B3F"/>
    <w:rPr>
      <w:color w:val="808080"/>
    </w:rPr>
  </w:style>
  <w:style w:type="paragraph" w:customStyle="1" w:styleId="EB79CF24A9C34DC4B671B0F2D2F2B47E">
    <w:name w:val="EB79CF24A9C34DC4B671B0F2D2F2B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812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Seth Wright</cp:lastModifiedBy>
  <cp:revision>9</cp:revision>
  <dcterms:created xsi:type="dcterms:W3CDTF">2021-02-25T18:38:00Z</dcterms:created>
  <dcterms:modified xsi:type="dcterms:W3CDTF">2021-02-26T14:48:00Z</dcterms:modified>
</cp:coreProperties>
</file>